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0" w:lineRule="atLeast"/>
        <w:jc w:val="left"/>
        <w:rPr>
          <w:rFonts w:hint="eastAsia" w:ascii="黑体" w:hAnsi="宋体" w:eastAsia="黑体" w:cs="宋体"/>
          <w:color w:val="FF0000"/>
          <w:kern w:val="0"/>
          <w:sz w:val="32"/>
          <w:szCs w:val="32"/>
        </w:rPr>
      </w:pPr>
      <w:r>
        <w:rPr>
          <w:rFonts w:hint="eastAsia" w:ascii="黑体" w:hAnsi="宋体" w:eastAsia="黑体" w:cs="宋体"/>
          <w:color w:val="FF0000"/>
          <w:kern w:val="0"/>
          <w:sz w:val="32"/>
          <w:szCs w:val="32"/>
          <w:lang w:eastAsia="zh-CN"/>
        </w:rPr>
        <w:t>校园招聘会</w:t>
      </w:r>
      <w:r>
        <w:rPr>
          <w:rFonts w:ascii="黑体" w:hAnsi="宋体" w:eastAsia="黑体" w:cs="宋体"/>
          <w:color w:val="FF0000"/>
          <w:kern w:val="0"/>
          <w:sz w:val="32"/>
          <w:szCs w:val="32"/>
        </w:rPr>
        <w:t>时间：</w:t>
      </w:r>
      <w:r>
        <w:rPr>
          <w:rFonts w:hint="eastAsia" w:ascii="黑体" w:hAnsi="宋体" w:eastAsia="黑体" w:cs="宋体"/>
          <w:color w:val="FF0000"/>
          <w:kern w:val="0"/>
          <w:sz w:val="32"/>
          <w:szCs w:val="32"/>
          <w:lang w:val="en-US" w:eastAsia="zh-CN"/>
        </w:rPr>
        <w:t>12</w:t>
      </w:r>
      <w:r>
        <w:rPr>
          <w:rFonts w:hint="eastAsia" w:ascii="黑体" w:hAnsi="宋体" w:eastAsia="黑体" w:cs="宋体"/>
          <w:color w:val="FF0000"/>
          <w:kern w:val="0"/>
          <w:sz w:val="32"/>
          <w:szCs w:val="32"/>
          <w:lang w:eastAsia="zh-CN"/>
        </w:rPr>
        <w:t>月</w:t>
      </w:r>
      <w:r>
        <w:rPr>
          <w:rFonts w:hint="eastAsia" w:ascii="黑体" w:hAnsi="宋体" w:eastAsia="黑体" w:cs="宋体"/>
          <w:color w:val="FF0000"/>
          <w:kern w:val="0"/>
          <w:sz w:val="32"/>
          <w:szCs w:val="32"/>
          <w:lang w:val="en-US" w:eastAsia="zh-CN"/>
        </w:rPr>
        <w:t>1日 13:30-16:30</w:t>
      </w:r>
      <w:r>
        <w:rPr>
          <w:rFonts w:hint="eastAsia" w:ascii="黑体" w:hAnsi="宋体" w:eastAsia="黑体" w:cs="宋体"/>
          <w:color w:val="FF0000"/>
          <w:kern w:val="0"/>
          <w:sz w:val="32"/>
          <w:szCs w:val="32"/>
        </w:rPr>
        <w:t xml:space="preserve">  </w:t>
      </w:r>
    </w:p>
    <w:p>
      <w:pPr>
        <w:widowControl/>
        <w:spacing w:line="80" w:lineRule="atLeast"/>
        <w:jc w:val="left"/>
        <w:rPr>
          <w:rFonts w:hint="eastAsia" w:ascii="黑体" w:hAnsi="宋体" w:eastAsia="黑体" w:cs="宋体"/>
          <w:color w:val="FF0000"/>
          <w:kern w:val="0"/>
          <w:sz w:val="32"/>
          <w:szCs w:val="32"/>
          <w:lang w:eastAsia="zh-CN"/>
        </w:rPr>
      </w:pPr>
      <w:r>
        <w:rPr>
          <w:rFonts w:hint="eastAsia" w:ascii="黑体" w:hAnsi="宋体" w:eastAsia="黑体" w:cs="宋体"/>
          <w:color w:val="FF0000"/>
          <w:kern w:val="0"/>
          <w:sz w:val="32"/>
          <w:szCs w:val="32"/>
          <w:lang w:eastAsia="zh-CN"/>
        </w:rPr>
        <w:t>校园招聘会</w:t>
      </w:r>
      <w:r>
        <w:rPr>
          <w:rFonts w:ascii="黑体" w:hAnsi="宋体" w:eastAsia="黑体" w:cs="宋体"/>
          <w:color w:val="FF0000"/>
          <w:kern w:val="0"/>
          <w:sz w:val="32"/>
          <w:szCs w:val="32"/>
        </w:rPr>
        <w:t>地点：</w:t>
      </w:r>
      <w:r>
        <w:rPr>
          <w:rFonts w:hint="eastAsia" w:ascii="黑体" w:hAnsi="宋体" w:eastAsia="黑体" w:cs="宋体"/>
          <w:color w:val="FF0000"/>
          <w:kern w:val="0"/>
          <w:sz w:val="32"/>
          <w:szCs w:val="32"/>
          <w:lang w:eastAsia="zh-CN"/>
        </w:rPr>
        <w:t>浙江大学紫金港校区体育馆</w:t>
      </w:r>
    </w:p>
    <w:p>
      <w:pPr>
        <w:widowControl/>
        <w:spacing w:line="80" w:lineRule="atLeast"/>
        <w:jc w:val="left"/>
        <w:rPr>
          <w:rFonts w:ascii="黑体" w:hAnsi="宋体" w:eastAsia="黑体" w:cs="宋体"/>
          <w:color w:val="FF0000"/>
          <w:kern w:val="0"/>
          <w:sz w:val="32"/>
          <w:szCs w:val="32"/>
        </w:rPr>
      </w:pPr>
      <w:r>
        <w:rPr>
          <w:rFonts w:hint="eastAsia" w:ascii="黑体" w:hAnsi="宋体" w:eastAsia="黑体" w:cs="宋体"/>
          <w:color w:val="FF0000"/>
          <w:kern w:val="0"/>
          <w:sz w:val="32"/>
          <w:szCs w:val="32"/>
        </w:rPr>
        <w:t>公司简介：</w:t>
      </w:r>
    </w:p>
    <w:p>
      <w:pPr>
        <w:pStyle w:val="4"/>
        <w:keepNext w:val="0"/>
        <w:keepLines w:val="0"/>
        <w:widowControl/>
        <w:suppressLineNumbers w:val="0"/>
        <w:ind w:firstLine="620" w:firstLineChars="200"/>
        <w:rPr>
          <w:rFonts w:hint="eastAsia" w:ascii="宋体" w:hAnsi="宋体" w:eastAsia="宋体" w:cs="宋体"/>
          <w:spacing w:val="15"/>
          <w:sz w:val="28"/>
          <w:szCs w:val="28"/>
        </w:rPr>
      </w:pPr>
      <w:r>
        <w:rPr>
          <w:rFonts w:hint="eastAsia" w:ascii="宋体" w:hAnsi="宋体" w:eastAsia="宋体" w:cs="宋体"/>
          <w:spacing w:val="15"/>
          <w:sz w:val="28"/>
          <w:szCs w:val="28"/>
        </w:rPr>
        <w:t>宁波长阳科技股份有限公司成立于2010年，总部位于中国宁波，占地11万平方米，总股本2.2亿，投资约8.5亿，是一家生产高性能功能膜、深加工薄膜及特种聚酯切片的新材料科技公司。2016年再度认定为国家高新技术企业。公司的光学功能膜凭借“系列全、性能优”的优势，成功打破进口光学膜对我国的垄断，迅速发展成为国际领先的亿平米级别光学及功能膜整体方案供应商。</w:t>
      </w:r>
    </w:p>
    <w:p>
      <w:pPr>
        <w:pStyle w:val="4"/>
        <w:keepNext w:val="0"/>
        <w:keepLines w:val="0"/>
        <w:widowControl/>
        <w:suppressLineNumbers w:val="0"/>
        <w:ind w:firstLine="620" w:firstLineChars="200"/>
        <w:rPr>
          <w:rFonts w:hint="eastAsia" w:ascii="宋体" w:hAnsi="宋体" w:eastAsia="宋体" w:cs="宋体"/>
          <w:spacing w:val="15"/>
          <w:sz w:val="28"/>
          <w:szCs w:val="28"/>
        </w:rPr>
      </w:pPr>
      <w:r>
        <w:rPr>
          <w:rFonts w:hint="eastAsia" w:ascii="宋体" w:hAnsi="宋体" w:eastAsia="宋体" w:cs="宋体"/>
          <w:spacing w:val="15"/>
          <w:sz w:val="28"/>
          <w:szCs w:val="28"/>
        </w:rPr>
        <w:t>公司主营业务为光学功能膜、深加工薄膜及特种聚酯切片等多领域应用（例如：太阳能背板膜等）的研发、生产、和销售。公司生产的反射膜、扩散膜、增亮膜、光学基膜等光学功能膜产品，是显示器背光模组的重要组成部分，主要应用在LED液晶平板显示、LED照明和太阳能电池板等领域。目前长阳科技拥有6500平方米净化生产车间，3条国际先进的高端光学BOPET聚酯薄膜生产线，6条离线涂布线，3条增亮线，3条功能母料生产线 及1条小试生产线。可实现年产27500万平方米光学功能膜、太阳能背材基膜及特种膜。</w:t>
      </w:r>
    </w:p>
    <w:p>
      <w:pPr>
        <w:pStyle w:val="4"/>
        <w:keepNext w:val="0"/>
        <w:keepLines w:val="0"/>
        <w:widowControl/>
        <w:suppressLineNumbers w:val="0"/>
        <w:ind w:firstLine="620" w:firstLineChars="200"/>
        <w:rPr>
          <w:rFonts w:hint="eastAsia" w:ascii="宋体" w:hAnsi="宋体" w:eastAsia="宋体" w:cs="宋体"/>
          <w:spacing w:val="15"/>
          <w:sz w:val="28"/>
          <w:szCs w:val="28"/>
        </w:rPr>
      </w:pPr>
      <w:r>
        <w:rPr>
          <w:rFonts w:hint="eastAsia" w:ascii="宋体" w:hAnsi="宋体" w:eastAsia="宋体" w:cs="宋体"/>
          <w:spacing w:val="15"/>
          <w:sz w:val="28"/>
          <w:szCs w:val="28"/>
        </w:rPr>
        <w:t>长阳科技拥有员工超400人，组建了由5名博士，20余名硕士，33名资深行业者强强整合的研发团队，研发团队占公司总人数的14.5% 。于2017年建立了浙江省企业工程技术中心。截至目前，长阳科技申请的国家发明专利达144件，其中授权国家发明专利52件，国际专利3件，新产品已超过40项，并成功在三星、夏普、LG、华为、富士康、长虹、TCL、海信、创维等国内外知名企业实现批量化应用。2017年，公司实现销售收入近5亿，其中光学反射膜经行业协会与专家鉴定一致认为达到国际领先水平，市场占有率达到39%，全球第一。</w:t>
      </w:r>
    </w:p>
    <w:p>
      <w:pPr>
        <w:pStyle w:val="4"/>
        <w:keepNext w:val="0"/>
        <w:keepLines w:val="0"/>
        <w:widowControl/>
        <w:suppressLineNumbers w:val="0"/>
        <w:ind w:firstLine="620" w:firstLineChars="200"/>
        <w:rPr>
          <w:rFonts w:hint="eastAsia" w:ascii="宋体" w:hAnsi="宋体" w:eastAsia="宋体" w:cs="宋体"/>
          <w:spacing w:val="15"/>
          <w:sz w:val="28"/>
          <w:szCs w:val="28"/>
        </w:rPr>
      </w:pPr>
      <w:r>
        <w:rPr>
          <w:rFonts w:hint="eastAsia" w:ascii="宋体" w:hAnsi="宋体" w:eastAsia="宋体" w:cs="宋体"/>
          <w:spacing w:val="15"/>
          <w:sz w:val="28"/>
          <w:szCs w:val="28"/>
        </w:rPr>
        <w:t>未来三年公司将继续保持在光学膜的全产业链和技术集成的优势，做大做强光学功能膜应用平台，实现多功能，多领域化（如广色域、可塑性、光伏领域、半导体照明）应用；进入半导体（如：FPC用、MLCC用功）功能膜材料，着重拓展新应用，进入新型态。</w:t>
      </w:r>
    </w:p>
    <w:p>
      <w:pPr>
        <w:pStyle w:val="4"/>
        <w:keepNext w:val="0"/>
        <w:keepLines w:val="0"/>
        <w:widowControl/>
        <w:suppressLineNumbers w:val="0"/>
      </w:pPr>
      <w:r>
        <w:rPr>
          <w:rFonts w:hint="eastAsia" w:ascii="宋体" w:hAnsi="宋体" w:eastAsia="宋体" w:cs="宋体"/>
          <w:color w:val="FF0000"/>
          <w:sz w:val="28"/>
          <w:szCs w:val="28"/>
        </w:rPr>
        <w:t>薪酬福利：</w:t>
      </w:r>
    </w:p>
    <w:p>
      <w:pPr>
        <w:pStyle w:val="4"/>
        <w:keepNext w:val="0"/>
        <w:keepLines w:val="0"/>
        <w:widowControl/>
        <w:suppressLineNumbers w:val="0"/>
      </w:pPr>
      <w:r>
        <w:rPr>
          <w:rFonts w:hint="eastAsia" w:ascii="宋体" w:hAnsi="宋体" w:eastAsia="宋体" w:cs="宋体"/>
          <w:spacing w:val="15"/>
          <w:sz w:val="28"/>
          <w:szCs w:val="28"/>
        </w:rPr>
        <w:t>1、薪酬待遇：提供具有竞争力的薪资待遇及科学的调薪机制。年底发放双薪。</w:t>
      </w:r>
    </w:p>
    <w:p>
      <w:pPr>
        <w:pStyle w:val="4"/>
        <w:keepNext w:val="0"/>
        <w:keepLines w:val="0"/>
        <w:widowControl/>
        <w:suppressLineNumbers w:val="0"/>
      </w:pPr>
      <w:r>
        <w:rPr>
          <w:rFonts w:hint="eastAsia" w:ascii="宋体" w:hAnsi="宋体" w:eastAsia="宋体" w:cs="宋体"/>
          <w:spacing w:val="15"/>
          <w:sz w:val="28"/>
          <w:szCs w:val="28"/>
        </w:rPr>
        <w:t>2、免费食宿：公司为员工提供良好的生活和工作环境。（免费提供工作餐和加班餐，宿舍配备空调、热水器、独立卫生间，免住宿费）</w:t>
      </w:r>
    </w:p>
    <w:p>
      <w:pPr>
        <w:pStyle w:val="4"/>
        <w:keepNext w:val="0"/>
        <w:keepLines w:val="0"/>
        <w:widowControl/>
        <w:suppressLineNumbers w:val="0"/>
      </w:pPr>
      <w:r>
        <w:rPr>
          <w:rFonts w:hint="eastAsia" w:ascii="宋体" w:hAnsi="宋体" w:eastAsia="宋体" w:cs="宋体"/>
          <w:spacing w:val="15"/>
          <w:sz w:val="28"/>
          <w:szCs w:val="28"/>
        </w:rPr>
        <w:t>3、丰厚礼品：生日礼品、节日礼品、结婚礼包、生育礼包。</w:t>
      </w:r>
    </w:p>
    <w:p>
      <w:pPr>
        <w:pStyle w:val="4"/>
        <w:keepNext w:val="0"/>
        <w:keepLines w:val="0"/>
        <w:widowControl/>
        <w:suppressLineNumbers w:val="0"/>
      </w:pPr>
      <w:r>
        <w:rPr>
          <w:rFonts w:hint="eastAsia" w:ascii="宋体" w:hAnsi="宋体" w:eastAsia="宋体" w:cs="宋体"/>
          <w:spacing w:val="15"/>
          <w:sz w:val="28"/>
          <w:szCs w:val="28"/>
        </w:rPr>
        <w:t>4、员工活动：季度活动、年度旅游（2-3天）、年终抽奖等。公司内设员工培训室、篮球场、足球场、瑜伽室、乒乓球、多功能影视厅等以丰富员工的生活。</w:t>
      </w:r>
    </w:p>
    <w:p>
      <w:pPr>
        <w:pStyle w:val="4"/>
        <w:keepNext w:val="0"/>
        <w:keepLines w:val="0"/>
        <w:widowControl/>
        <w:suppressLineNumbers w:val="0"/>
      </w:pPr>
      <w:r>
        <w:rPr>
          <w:rFonts w:hint="eastAsia" w:ascii="宋体" w:hAnsi="宋体" w:eastAsia="宋体" w:cs="宋体"/>
          <w:spacing w:val="15"/>
          <w:sz w:val="28"/>
          <w:szCs w:val="28"/>
        </w:rPr>
        <w:t>5、五险一金：公司为每位员工购买社会保险即：养老、医疗、工伤、失业等险种；并为每位员工缴纳住房公积金。</w:t>
      </w:r>
    </w:p>
    <w:p>
      <w:pPr>
        <w:pStyle w:val="4"/>
        <w:keepNext w:val="0"/>
        <w:keepLines w:val="0"/>
        <w:widowControl/>
        <w:suppressLineNumbers w:val="0"/>
      </w:pPr>
      <w:r>
        <w:rPr>
          <w:rFonts w:hint="eastAsia" w:ascii="宋体" w:hAnsi="宋体" w:eastAsia="宋体" w:cs="宋体"/>
          <w:spacing w:val="15"/>
          <w:sz w:val="28"/>
          <w:szCs w:val="28"/>
        </w:rPr>
        <w:t>6、带薪假期：双休、每年法定节假日按照国家规定放假，让员工尽情享受假期（生产系统除外）。员工转正后另可享受带薪婚假、产假、病假等。</w:t>
      </w:r>
    </w:p>
    <w:p>
      <w:pPr>
        <w:pStyle w:val="4"/>
        <w:keepNext w:val="0"/>
        <w:keepLines w:val="0"/>
        <w:widowControl/>
        <w:suppressLineNumbers w:val="0"/>
      </w:pPr>
      <w:r>
        <w:rPr>
          <w:rFonts w:hint="eastAsia" w:ascii="宋体" w:hAnsi="宋体" w:eastAsia="宋体" w:cs="宋体"/>
          <w:spacing w:val="15"/>
          <w:sz w:val="28"/>
          <w:szCs w:val="28"/>
        </w:rPr>
        <w:t>7、晋升发展：提供良好的培训学习机会，开拓“公开、公平、公正”的内部晋升机制，为优秀人才提供广阔的发展机会。</w:t>
      </w:r>
    </w:p>
    <w:p>
      <w:pPr>
        <w:pStyle w:val="4"/>
        <w:keepNext w:val="0"/>
        <w:keepLines w:val="0"/>
        <w:widowControl/>
        <w:suppressLineNumbers w:val="0"/>
      </w:pPr>
      <w:r>
        <w:rPr>
          <w:rFonts w:hint="eastAsia" w:ascii="宋体" w:hAnsi="宋体" w:eastAsia="宋体" w:cs="宋体"/>
          <w:spacing w:val="15"/>
          <w:sz w:val="28"/>
          <w:szCs w:val="28"/>
        </w:rPr>
        <w:t>8、个人荣誉：提供专利发明奖、优秀员工奖、优秀经理人奖、优秀技术创新奖等奖项，奖励工作成绩突出的新老员工。</w:t>
      </w:r>
    </w:p>
    <w:p>
      <w:pPr>
        <w:pStyle w:val="4"/>
        <w:keepNext w:val="0"/>
        <w:keepLines w:val="0"/>
        <w:widowControl/>
        <w:suppressLineNumbers w:val="0"/>
      </w:pPr>
      <w:r>
        <w:rPr>
          <w:rFonts w:hint="eastAsia" w:ascii="宋体" w:hAnsi="宋体" w:eastAsia="宋体" w:cs="宋体"/>
          <w:color w:val="FF0000"/>
          <w:sz w:val="28"/>
          <w:szCs w:val="28"/>
        </w:rPr>
        <w:t>高校毕业生宁波就业优惠政策：</w:t>
      </w:r>
    </w:p>
    <w:p>
      <w:pPr>
        <w:pStyle w:val="4"/>
        <w:keepNext w:val="0"/>
        <w:keepLines w:val="0"/>
        <w:widowControl/>
        <w:suppressLineNumbers w:val="0"/>
        <w:ind w:left="0" w:firstLine="645"/>
      </w:pPr>
      <w:r>
        <w:rPr>
          <w:rStyle w:val="6"/>
          <w:rFonts w:hint="eastAsia" w:ascii="宋体" w:hAnsi="宋体" w:eastAsia="宋体" w:cs="宋体"/>
          <w:color w:val="FF0000"/>
          <w:sz w:val="31"/>
          <w:szCs w:val="31"/>
        </w:rPr>
        <w:t>1</w:t>
      </w:r>
      <w:r>
        <w:rPr>
          <w:rStyle w:val="6"/>
          <w:rFonts w:hint="eastAsia" w:ascii="宋体" w:hAnsi="宋体" w:eastAsia="宋体" w:cs="宋体"/>
          <w:color w:val="FF0000"/>
          <w:sz w:val="28"/>
          <w:szCs w:val="28"/>
        </w:rPr>
        <w:t>、购房补贴</w:t>
      </w:r>
    </w:p>
    <w:p>
      <w:pPr>
        <w:pStyle w:val="4"/>
        <w:keepNext w:val="0"/>
        <w:keepLines w:val="0"/>
        <w:widowControl/>
        <w:suppressLineNumbers w:val="0"/>
        <w:spacing w:line="360" w:lineRule="atLeast"/>
        <w:ind w:left="0" w:firstLine="705"/>
      </w:pPr>
      <w:r>
        <w:rPr>
          <w:rFonts w:ascii="仿宋" w:hAnsi="仿宋" w:eastAsia="仿宋" w:cs="仿宋"/>
          <w:spacing w:val="15"/>
          <w:sz w:val="31"/>
          <w:szCs w:val="31"/>
        </w:rPr>
        <w:t>宁波自</w:t>
      </w:r>
      <w:r>
        <w:rPr>
          <w:rFonts w:hint="eastAsia" w:ascii="宋体" w:hAnsi="宋体" w:eastAsia="宋体" w:cs="宋体"/>
          <w:spacing w:val="15"/>
          <w:sz w:val="28"/>
          <w:szCs w:val="28"/>
        </w:rPr>
        <w:t>2014年起，每年都会出台大中专毕业生来甬落户购房补助等一系列落户安家优惠政策，并且优惠力度逐年加大。实施细则可网上查询。</w:t>
      </w:r>
    </w:p>
    <w:p>
      <w:pPr>
        <w:pStyle w:val="4"/>
        <w:keepNext w:val="0"/>
        <w:keepLines w:val="0"/>
        <w:widowControl/>
        <w:suppressLineNumbers w:val="0"/>
        <w:ind w:left="0" w:firstLine="645"/>
      </w:pPr>
      <w:r>
        <w:rPr>
          <w:rStyle w:val="6"/>
          <w:rFonts w:hint="eastAsia" w:ascii="宋体" w:hAnsi="宋体" w:eastAsia="宋体" w:cs="宋体"/>
          <w:color w:val="FF0000"/>
          <w:sz w:val="31"/>
          <w:szCs w:val="31"/>
        </w:rPr>
        <w:t>2</w:t>
      </w:r>
      <w:r>
        <w:rPr>
          <w:rStyle w:val="6"/>
          <w:rFonts w:hint="eastAsia" w:ascii="宋体" w:hAnsi="宋体" w:eastAsia="宋体" w:cs="宋体"/>
          <w:color w:val="FF0000"/>
          <w:sz w:val="28"/>
          <w:szCs w:val="28"/>
        </w:rPr>
        <w:t>、江北区就业补助</w:t>
      </w:r>
    </w:p>
    <w:p>
      <w:pPr>
        <w:pStyle w:val="4"/>
        <w:keepNext w:val="0"/>
        <w:keepLines w:val="0"/>
        <w:widowControl/>
        <w:suppressLineNumbers w:val="0"/>
        <w:spacing w:line="360" w:lineRule="atLeast"/>
        <w:ind w:left="0" w:firstLine="705"/>
      </w:pPr>
      <w:r>
        <w:rPr>
          <w:rFonts w:hint="eastAsia" w:ascii="宋体" w:hAnsi="宋体" w:eastAsia="宋体" w:cs="宋体"/>
          <w:spacing w:val="15"/>
          <w:sz w:val="28"/>
          <w:szCs w:val="28"/>
        </w:rPr>
        <w:t>高校毕业生</w:t>
      </w:r>
    </w:p>
    <w:p>
      <w:pPr>
        <w:pStyle w:val="4"/>
        <w:keepNext w:val="0"/>
        <w:keepLines w:val="0"/>
        <w:widowControl/>
        <w:suppressLineNumbers w:val="0"/>
        <w:spacing w:line="360" w:lineRule="atLeast"/>
        <w:ind w:left="0" w:firstLine="705"/>
      </w:pPr>
      <w:r>
        <w:rPr>
          <w:rFonts w:hint="eastAsia" w:ascii="仿宋" w:hAnsi="仿宋" w:eastAsia="仿宋" w:cs="仿宋"/>
          <w:spacing w:val="15"/>
          <w:sz w:val="31"/>
          <w:szCs w:val="31"/>
        </w:rPr>
        <w:t>（</w:t>
      </w:r>
      <w:r>
        <w:rPr>
          <w:rFonts w:hint="eastAsia" w:ascii="宋体" w:hAnsi="宋体" w:eastAsia="宋体" w:cs="宋体"/>
          <w:spacing w:val="15"/>
          <w:sz w:val="28"/>
          <w:szCs w:val="28"/>
        </w:rPr>
        <w:t>1）</w:t>
      </w:r>
      <w:r>
        <w:rPr>
          <w:rFonts w:hint="eastAsia" w:ascii="宋体" w:hAnsi="宋体" w:eastAsia="宋体" w:cs="宋体"/>
          <w:spacing w:val="15"/>
          <w:sz w:val="28"/>
          <w:szCs w:val="28"/>
          <w:lang w:eastAsia="zh-CN"/>
        </w:rPr>
        <w:t>“双一流”建设高校或江北区产业发展急需紧缺专业应届</w:t>
      </w:r>
      <w:r>
        <w:rPr>
          <w:rFonts w:hint="eastAsia" w:ascii="宋体" w:hAnsi="宋体" w:eastAsia="宋体" w:cs="宋体"/>
          <w:spacing w:val="15"/>
          <w:sz w:val="28"/>
          <w:szCs w:val="28"/>
        </w:rPr>
        <w:t>本科</w:t>
      </w:r>
      <w:r>
        <w:rPr>
          <w:rFonts w:hint="eastAsia" w:ascii="宋体" w:hAnsi="宋体" w:eastAsia="宋体" w:cs="宋体"/>
          <w:spacing w:val="15"/>
          <w:sz w:val="28"/>
          <w:szCs w:val="28"/>
          <w:lang w:eastAsia="zh-CN"/>
        </w:rPr>
        <w:t>生</w:t>
      </w:r>
      <w:r>
        <w:rPr>
          <w:rFonts w:hint="eastAsia" w:ascii="宋体" w:hAnsi="宋体" w:eastAsia="宋体" w:cs="宋体"/>
          <w:spacing w:val="15"/>
          <w:sz w:val="28"/>
          <w:szCs w:val="28"/>
        </w:rPr>
        <w:t>可获得政府2万元政府补贴，第一年1万，第二年0.5万，第三年0.5万；     </w:t>
      </w:r>
    </w:p>
    <w:p>
      <w:pPr>
        <w:pStyle w:val="4"/>
        <w:keepNext w:val="0"/>
        <w:keepLines w:val="0"/>
        <w:widowControl/>
        <w:suppressLineNumbers w:val="0"/>
        <w:spacing w:line="360" w:lineRule="atLeast"/>
        <w:ind w:left="0" w:firstLine="705"/>
      </w:pPr>
      <w:r>
        <w:rPr>
          <w:rFonts w:hint="eastAsia" w:ascii="仿宋" w:hAnsi="仿宋" w:eastAsia="仿宋" w:cs="仿宋"/>
          <w:spacing w:val="15"/>
          <w:sz w:val="31"/>
          <w:szCs w:val="31"/>
        </w:rPr>
        <w:t>（</w:t>
      </w:r>
      <w:r>
        <w:rPr>
          <w:rFonts w:hint="eastAsia" w:ascii="宋体" w:hAnsi="宋体" w:eastAsia="宋体" w:cs="宋体"/>
          <w:spacing w:val="15"/>
          <w:sz w:val="28"/>
          <w:szCs w:val="28"/>
        </w:rPr>
        <w:t>2）</w:t>
      </w:r>
      <w:r>
        <w:rPr>
          <w:rFonts w:hint="eastAsia" w:ascii="宋体" w:hAnsi="宋体" w:eastAsia="宋体" w:cs="宋体"/>
          <w:spacing w:val="15"/>
          <w:sz w:val="28"/>
          <w:szCs w:val="28"/>
          <w:lang w:eastAsia="zh-CN"/>
        </w:rPr>
        <w:t>全日制</w:t>
      </w:r>
      <w:r>
        <w:rPr>
          <w:rFonts w:hint="eastAsia" w:ascii="宋体" w:hAnsi="宋体" w:eastAsia="宋体" w:cs="宋体"/>
          <w:spacing w:val="15"/>
          <w:sz w:val="28"/>
          <w:szCs w:val="28"/>
        </w:rPr>
        <w:t>硕士可获得4万元政府补贴，第一年2万，第二年1万，第三年1万。</w:t>
      </w:r>
    </w:p>
    <w:p>
      <w:pPr>
        <w:pStyle w:val="4"/>
        <w:keepNext w:val="0"/>
        <w:keepLines w:val="0"/>
        <w:widowControl/>
        <w:suppressLineNumbers w:val="0"/>
        <w:spacing w:line="360" w:lineRule="atLeast"/>
        <w:ind w:left="0" w:firstLine="705"/>
      </w:pPr>
      <w:r>
        <w:rPr>
          <w:rFonts w:hint="eastAsia" w:ascii="仿宋" w:hAnsi="仿宋" w:eastAsia="仿宋" w:cs="仿宋"/>
          <w:spacing w:val="15"/>
          <w:sz w:val="31"/>
          <w:szCs w:val="31"/>
        </w:rPr>
        <w:t>（</w:t>
      </w:r>
      <w:r>
        <w:rPr>
          <w:rFonts w:hint="eastAsia" w:ascii="宋体" w:hAnsi="宋体" w:eastAsia="宋体" w:cs="宋体"/>
          <w:spacing w:val="15"/>
          <w:sz w:val="28"/>
          <w:szCs w:val="28"/>
        </w:rPr>
        <w:t>3）博士可获得6万元政府补贴，第一年3万，第二年1.5万，第三年1.5万。</w:t>
      </w:r>
    </w:p>
    <w:p>
      <w:pPr>
        <w:pStyle w:val="4"/>
        <w:keepNext w:val="0"/>
        <w:keepLines w:val="0"/>
        <w:widowControl/>
        <w:suppressLineNumbers w:val="0"/>
        <w:spacing w:line="360" w:lineRule="atLeast"/>
      </w:pPr>
      <w:r>
        <w:rPr>
          <w:rStyle w:val="6"/>
          <w:rFonts w:hint="eastAsia" w:ascii="宋体" w:hAnsi="宋体" w:eastAsia="宋体" w:cs="宋体"/>
          <w:color w:val="FF0000"/>
          <w:sz w:val="28"/>
          <w:szCs w:val="28"/>
        </w:rPr>
        <w:t>博士就业额外可享受以下政府补贴（合计</w:t>
      </w:r>
      <w:r>
        <w:rPr>
          <w:rStyle w:val="6"/>
          <w:rFonts w:hint="eastAsia" w:ascii="宋体" w:hAnsi="宋体" w:eastAsia="宋体" w:cs="宋体"/>
          <w:color w:val="FF0000"/>
          <w:sz w:val="31"/>
          <w:szCs w:val="31"/>
        </w:rPr>
        <w:t>39</w:t>
      </w:r>
      <w:r>
        <w:rPr>
          <w:rStyle w:val="6"/>
          <w:rFonts w:hint="eastAsia" w:ascii="宋体" w:hAnsi="宋体" w:eastAsia="宋体" w:cs="宋体"/>
          <w:color w:val="FF0000"/>
          <w:sz w:val="28"/>
          <w:szCs w:val="28"/>
        </w:rPr>
        <w:t>万，分</w:t>
      </w:r>
      <w:r>
        <w:rPr>
          <w:rStyle w:val="6"/>
          <w:rFonts w:hint="default" w:ascii="Times New Roman" w:hAnsi="Times New Roman" w:eastAsia="宋体" w:cs="Times New Roman"/>
          <w:color w:val="FF0000"/>
          <w:sz w:val="28"/>
          <w:szCs w:val="28"/>
        </w:rPr>
        <w:t>3</w:t>
      </w:r>
      <w:r>
        <w:rPr>
          <w:rStyle w:val="6"/>
          <w:rFonts w:hint="eastAsia" w:ascii="宋体" w:hAnsi="宋体" w:eastAsia="宋体" w:cs="宋体"/>
          <w:color w:val="FF0000"/>
          <w:sz w:val="28"/>
          <w:szCs w:val="28"/>
        </w:rPr>
        <w:t>年享受）：</w:t>
      </w:r>
    </w:p>
    <w:p>
      <w:pPr>
        <w:pStyle w:val="4"/>
        <w:keepNext w:val="0"/>
        <w:keepLines w:val="0"/>
        <w:widowControl/>
        <w:suppressLineNumbers w:val="0"/>
        <w:spacing w:line="360" w:lineRule="atLeast"/>
        <w:ind w:left="0" w:firstLine="705"/>
      </w:pPr>
      <w:r>
        <w:rPr>
          <w:rFonts w:hint="eastAsia" w:ascii="宋体" w:hAnsi="宋体" w:eastAsia="宋体" w:cs="宋体"/>
          <w:spacing w:val="15"/>
          <w:sz w:val="28"/>
          <w:szCs w:val="28"/>
        </w:rPr>
        <w:t>1、15万安家补助（分3年，一年5万）</w:t>
      </w:r>
    </w:p>
    <w:p>
      <w:pPr>
        <w:pStyle w:val="4"/>
        <w:keepNext w:val="0"/>
        <w:keepLines w:val="0"/>
        <w:widowControl/>
        <w:suppressLineNumbers w:val="0"/>
        <w:spacing w:line="360" w:lineRule="atLeast"/>
        <w:ind w:left="0" w:firstLine="705"/>
      </w:pPr>
      <w:r>
        <w:rPr>
          <w:rFonts w:hint="eastAsia" w:ascii="宋体" w:hAnsi="宋体" w:eastAsia="宋体" w:cs="宋体"/>
          <w:spacing w:val="15"/>
          <w:sz w:val="28"/>
          <w:szCs w:val="28"/>
        </w:rPr>
        <w:t>2、15万落户补助（购房一次性补助）</w:t>
      </w:r>
    </w:p>
    <w:p>
      <w:pPr>
        <w:pStyle w:val="4"/>
        <w:keepNext w:val="0"/>
        <w:keepLines w:val="0"/>
        <w:widowControl/>
        <w:suppressLineNumbers w:val="0"/>
        <w:spacing w:line="360" w:lineRule="atLeast"/>
        <w:ind w:left="0" w:firstLine="705"/>
      </w:pPr>
      <w:r>
        <w:rPr>
          <w:rFonts w:hint="eastAsia" w:ascii="宋体" w:hAnsi="宋体" w:eastAsia="宋体" w:cs="宋体"/>
          <w:spacing w:val="15"/>
          <w:sz w:val="28"/>
          <w:szCs w:val="28"/>
        </w:rPr>
        <w:t>3、博士后工作站（2018年8月已经建成）</w:t>
      </w:r>
    </w:p>
    <w:p>
      <w:pPr>
        <w:pStyle w:val="4"/>
        <w:keepNext w:val="0"/>
        <w:keepLines w:val="0"/>
        <w:widowControl/>
        <w:suppressLineNumbers w:val="0"/>
        <w:spacing w:line="360" w:lineRule="atLeast"/>
        <w:ind w:left="0" w:firstLine="705"/>
      </w:pPr>
      <w:r>
        <w:rPr>
          <w:rFonts w:hint="eastAsia" w:ascii="仿宋" w:hAnsi="仿宋" w:eastAsia="仿宋" w:cs="仿宋"/>
          <w:spacing w:val="15"/>
          <w:sz w:val="31"/>
          <w:szCs w:val="31"/>
        </w:rPr>
        <w:t>进站获</w:t>
      </w:r>
      <w:r>
        <w:rPr>
          <w:rFonts w:hint="eastAsia" w:ascii="宋体" w:hAnsi="宋体" w:eastAsia="宋体" w:cs="宋体"/>
          <w:spacing w:val="15"/>
          <w:sz w:val="28"/>
          <w:szCs w:val="28"/>
        </w:rPr>
        <w:t>9万生活补助（进站一次性生活补助5万，2年在站期间，每年2万）</w:t>
      </w:r>
    </w:p>
    <w:p>
      <w:pPr>
        <w:pStyle w:val="4"/>
        <w:keepNext w:val="0"/>
        <w:keepLines w:val="0"/>
        <w:widowControl/>
        <w:suppressLineNumbers w:val="0"/>
        <w:spacing w:line="360" w:lineRule="atLeast"/>
        <w:ind w:left="0" w:firstLine="705"/>
      </w:pPr>
      <w:r>
        <w:rPr>
          <w:rFonts w:hint="eastAsia" w:ascii="仿宋" w:hAnsi="仿宋" w:eastAsia="仿宋" w:cs="仿宋"/>
          <w:spacing w:val="15"/>
          <w:sz w:val="31"/>
          <w:szCs w:val="31"/>
        </w:rPr>
        <w:t>出站如果</w:t>
      </w:r>
      <w:r>
        <w:rPr>
          <w:rFonts w:hint="eastAsia" w:ascii="宋体" w:hAnsi="宋体" w:eastAsia="宋体" w:cs="宋体"/>
          <w:spacing w:val="15"/>
          <w:sz w:val="28"/>
          <w:szCs w:val="28"/>
        </w:rPr>
        <w:t>15万安家补助和15万购房补助未享受，则可获30万出站补助（分3年，一年10万），若享受过其中一项补助，则出站获得15万出站补助（分3年，一年5万），合计最高可享受39万补助。</w:t>
      </w:r>
    </w:p>
    <w:p>
      <w:pPr>
        <w:pStyle w:val="4"/>
        <w:keepNext w:val="0"/>
        <w:keepLines w:val="0"/>
        <w:widowControl/>
        <w:suppressLineNumbers w:val="0"/>
        <w:ind w:left="0" w:firstLine="645"/>
      </w:pPr>
      <w:r>
        <w:rPr>
          <w:rStyle w:val="6"/>
          <w:rFonts w:hint="eastAsia" w:ascii="宋体" w:hAnsi="宋体" w:eastAsia="宋体" w:cs="宋体"/>
          <w:color w:val="FF0000"/>
          <w:sz w:val="31"/>
          <w:szCs w:val="31"/>
        </w:rPr>
        <w:t>3</w:t>
      </w:r>
      <w:r>
        <w:rPr>
          <w:rStyle w:val="6"/>
          <w:rFonts w:hint="eastAsia" w:ascii="宋体" w:hAnsi="宋体" w:eastAsia="宋体" w:cs="宋体"/>
          <w:color w:val="FF0000"/>
          <w:sz w:val="28"/>
          <w:szCs w:val="28"/>
        </w:rPr>
        <w:t>、政府培训优惠政策</w:t>
      </w:r>
    </w:p>
    <w:p>
      <w:pPr>
        <w:pStyle w:val="4"/>
        <w:keepNext w:val="0"/>
        <w:keepLines w:val="0"/>
        <w:widowControl/>
        <w:suppressLineNumbers w:val="0"/>
        <w:ind w:left="0" w:firstLine="645"/>
        <w:rPr>
          <w:rFonts w:hint="eastAsia" w:ascii="宋体" w:hAnsi="宋体" w:eastAsia="宋体" w:cs="宋体"/>
          <w:spacing w:val="15"/>
          <w:sz w:val="28"/>
          <w:szCs w:val="28"/>
        </w:rPr>
      </w:pPr>
      <w:r>
        <w:rPr>
          <w:rFonts w:hint="eastAsia" w:ascii="宋体" w:hAnsi="宋体" w:eastAsia="宋体" w:cs="宋体"/>
          <w:spacing w:val="15"/>
          <w:sz w:val="28"/>
          <w:szCs w:val="28"/>
        </w:rPr>
        <w:t>来甬工作高校毕业生，正常缴纳社保即可享受每年一次宁波政府优惠培训政策，具体培训科目参考宁波政府培训机构发布的通知。如：心理咨询师考证、营养师考证、电工考证等一系列课程。</w:t>
      </w:r>
    </w:p>
    <w:p>
      <w:pPr>
        <w:pStyle w:val="4"/>
        <w:keepNext w:val="0"/>
        <w:keepLines w:val="0"/>
        <w:widowControl/>
        <w:suppressLineNumbers w:val="0"/>
        <w:ind w:left="0" w:firstLine="645"/>
        <w:rPr>
          <w:rFonts w:hint="eastAsia" w:ascii="宋体" w:hAnsi="宋体" w:eastAsia="宋体" w:cs="宋体"/>
          <w:b/>
          <w:color w:val="333333"/>
          <w:kern w:val="0"/>
          <w:sz w:val="30"/>
          <w:szCs w:val="30"/>
          <w:shd w:val="clear" w:fill="FFFFFF"/>
          <w:lang w:val="en-US" w:eastAsia="zh-CN" w:bidi="ar"/>
        </w:rPr>
      </w:pPr>
      <w:r>
        <w:rPr>
          <w:rFonts w:hint="eastAsia" w:ascii="宋体" w:hAnsi="宋体" w:eastAsia="宋体" w:cs="宋体"/>
          <w:b/>
          <w:color w:val="333333"/>
          <w:kern w:val="0"/>
          <w:sz w:val="30"/>
          <w:szCs w:val="30"/>
          <w:shd w:val="clear" w:fill="FFFFFF"/>
          <w:lang w:val="en-US" w:eastAsia="zh-CN" w:bidi="ar"/>
        </w:rPr>
        <w:t>职位名称：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450" w:beforeAutospacing="0" w:after="0" w:afterAutospacing="0" w:line="480" w:lineRule="auto"/>
        <w:ind w:left="0" w:right="0" w:firstLine="622" w:firstLineChars="200"/>
        <w:jc w:val="left"/>
        <w:rPr>
          <w:rFonts w:hint="eastAsia" w:ascii="宋体" w:hAnsi="宋体" w:eastAsia="宋体" w:cs="宋体"/>
          <w:b/>
          <w:bCs/>
          <w:color w:val="FF0000"/>
          <w:spacing w:val="15"/>
          <w:sz w:val="28"/>
          <w:szCs w:val="28"/>
        </w:rPr>
      </w:pPr>
      <w:r>
        <w:rPr>
          <w:rFonts w:hint="eastAsia" w:ascii="宋体" w:hAnsi="宋体" w:eastAsia="宋体" w:cs="宋体"/>
          <w:b/>
          <w:bCs/>
          <w:color w:val="FF0000"/>
          <w:spacing w:val="15"/>
          <w:sz w:val="28"/>
          <w:szCs w:val="28"/>
        </w:rPr>
        <w:t>研发工程师（5人）</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1、化学、材料学、物理、光电等相关专业</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2、博士应届生</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3、硕士应届生</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25-30万（博士）</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lang w:val="en-US" w:eastAsia="zh-CN"/>
        </w:rPr>
        <w:t>8.5</w:t>
      </w:r>
      <w:r>
        <w:rPr>
          <w:rFonts w:hint="eastAsia" w:ascii="宋体" w:hAnsi="宋体" w:eastAsia="宋体" w:cs="宋体"/>
          <w:spacing w:val="15"/>
          <w:sz w:val="28"/>
          <w:szCs w:val="28"/>
        </w:rPr>
        <w:t>-12万（硕士） </w:t>
      </w:r>
    </w:p>
    <w:p>
      <w:pPr>
        <w:pStyle w:val="4"/>
        <w:keepNext w:val="0"/>
        <w:keepLines w:val="0"/>
        <w:widowControl/>
        <w:suppressLineNumbers w:val="0"/>
        <w:ind w:left="0" w:firstLine="645"/>
        <w:rPr>
          <w:rFonts w:hint="default" w:ascii="宋体" w:hAnsi="宋体" w:eastAsia="宋体" w:cs="宋体"/>
          <w:b/>
          <w:bCs/>
          <w:color w:val="FF0000"/>
          <w:spacing w:val="15"/>
          <w:sz w:val="28"/>
          <w:szCs w:val="28"/>
        </w:rPr>
      </w:pPr>
      <w:r>
        <w:rPr>
          <w:rFonts w:hint="eastAsia" w:ascii="宋体" w:hAnsi="宋体" w:eastAsia="宋体" w:cs="宋体"/>
          <w:b/>
          <w:bCs/>
          <w:color w:val="FF0000"/>
          <w:spacing w:val="15"/>
          <w:sz w:val="28"/>
          <w:szCs w:val="28"/>
          <w:lang w:eastAsia="zh-CN"/>
        </w:rPr>
        <w:t>产品调研</w:t>
      </w:r>
      <w:r>
        <w:rPr>
          <w:rFonts w:hint="eastAsia" w:ascii="宋体" w:hAnsi="宋体" w:eastAsia="宋体" w:cs="宋体"/>
          <w:b/>
          <w:bCs/>
          <w:color w:val="FF0000"/>
          <w:spacing w:val="15"/>
          <w:sz w:val="28"/>
          <w:szCs w:val="28"/>
        </w:rPr>
        <w:t>工程师（10人）</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1、化学、市场营销等相关专业</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2、硕士应届生</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3、本科应届生</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7-12万 </w:t>
      </w:r>
    </w:p>
    <w:p>
      <w:pPr>
        <w:pStyle w:val="4"/>
        <w:keepNext w:val="0"/>
        <w:keepLines w:val="0"/>
        <w:widowControl/>
        <w:suppressLineNumbers w:val="0"/>
        <w:ind w:left="0" w:firstLine="645"/>
        <w:rPr>
          <w:rFonts w:hint="default" w:ascii="宋体" w:hAnsi="宋体" w:eastAsia="宋体" w:cs="宋体"/>
          <w:b/>
          <w:bCs/>
          <w:color w:val="FF0000"/>
          <w:spacing w:val="15"/>
          <w:sz w:val="28"/>
          <w:szCs w:val="28"/>
        </w:rPr>
      </w:pPr>
      <w:r>
        <w:rPr>
          <w:rFonts w:hint="eastAsia" w:ascii="宋体" w:hAnsi="宋体" w:eastAsia="宋体" w:cs="宋体"/>
          <w:b/>
          <w:bCs/>
          <w:color w:val="FF0000"/>
          <w:spacing w:val="15"/>
          <w:sz w:val="28"/>
          <w:szCs w:val="28"/>
        </w:rPr>
        <w:t>工艺工程师（5人）</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1、高分子化学等相关化学专业</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2、本科及以上</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3、校级奖学金获得者优先考虑</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6-7万 </w:t>
      </w:r>
    </w:p>
    <w:p>
      <w:pPr>
        <w:pStyle w:val="4"/>
        <w:keepNext w:val="0"/>
        <w:keepLines w:val="0"/>
        <w:widowControl/>
        <w:suppressLineNumbers w:val="0"/>
        <w:ind w:left="0" w:firstLine="645"/>
        <w:rPr>
          <w:rFonts w:hint="default" w:ascii="宋体" w:hAnsi="宋体" w:eastAsia="宋体" w:cs="宋体"/>
          <w:b/>
          <w:bCs/>
          <w:color w:val="FF0000"/>
          <w:spacing w:val="15"/>
          <w:sz w:val="28"/>
          <w:szCs w:val="28"/>
        </w:rPr>
      </w:pPr>
      <w:r>
        <w:rPr>
          <w:rFonts w:hint="eastAsia" w:ascii="宋体" w:hAnsi="宋体" w:eastAsia="宋体" w:cs="宋体"/>
          <w:b/>
          <w:bCs/>
          <w:color w:val="FF0000"/>
          <w:spacing w:val="15"/>
          <w:sz w:val="28"/>
          <w:szCs w:val="28"/>
        </w:rPr>
        <w:t>设备工程师（3人）</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1、过程装备与控制工程、化工机械等相关专业</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2、本科及以上</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3、校级奖学金获得者优先考虑</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6-7万</w:t>
      </w:r>
    </w:p>
    <w:p>
      <w:pPr>
        <w:pStyle w:val="4"/>
        <w:keepNext w:val="0"/>
        <w:keepLines w:val="0"/>
        <w:widowControl/>
        <w:suppressLineNumbers w:val="0"/>
        <w:ind w:left="0" w:firstLine="645"/>
        <w:rPr>
          <w:rFonts w:hint="default" w:ascii="宋体" w:hAnsi="宋体" w:eastAsia="宋体" w:cs="宋体"/>
          <w:b/>
          <w:bCs/>
          <w:color w:val="FF0000"/>
          <w:spacing w:val="15"/>
          <w:sz w:val="28"/>
          <w:szCs w:val="28"/>
        </w:rPr>
      </w:pPr>
      <w:r>
        <w:rPr>
          <w:rFonts w:hint="eastAsia" w:ascii="宋体" w:hAnsi="宋体" w:eastAsia="宋体" w:cs="宋体"/>
          <w:b/>
          <w:bCs/>
          <w:color w:val="FF0000"/>
          <w:spacing w:val="15"/>
          <w:sz w:val="28"/>
          <w:szCs w:val="28"/>
        </w:rPr>
        <w:t>生产储干（5人）</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1、化学工程、应用化学等理工科专业</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2、本科及以上</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3、校级奖学金获得者优先考虑</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6-7万 </w:t>
      </w:r>
    </w:p>
    <w:p>
      <w:pPr>
        <w:pStyle w:val="4"/>
        <w:keepNext w:val="0"/>
        <w:keepLines w:val="0"/>
        <w:widowControl/>
        <w:suppressLineNumbers w:val="0"/>
        <w:ind w:left="0" w:firstLine="645"/>
        <w:rPr>
          <w:rFonts w:hint="default" w:ascii="宋体" w:hAnsi="宋体" w:eastAsia="宋体" w:cs="宋体"/>
          <w:b/>
          <w:bCs/>
          <w:color w:val="FF0000"/>
          <w:spacing w:val="15"/>
          <w:sz w:val="28"/>
          <w:szCs w:val="28"/>
        </w:rPr>
      </w:pPr>
      <w:r>
        <w:rPr>
          <w:rFonts w:hint="eastAsia" w:ascii="宋体" w:hAnsi="宋体" w:eastAsia="宋体" w:cs="宋体"/>
          <w:b/>
          <w:bCs/>
          <w:color w:val="FF0000"/>
          <w:spacing w:val="15"/>
          <w:sz w:val="28"/>
          <w:szCs w:val="28"/>
        </w:rPr>
        <w:t>联系我们：</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1.简历投递邮箱：changyanghr@solartrontech.com</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2.联系人：封小姐</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3．联系电话：0574-55129782  13515889790</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4.公司网址：</w:t>
      </w:r>
      <w:r>
        <w:rPr>
          <w:rFonts w:hint="eastAsia" w:ascii="宋体" w:hAnsi="宋体" w:eastAsia="宋体" w:cs="宋体"/>
          <w:spacing w:val="15"/>
          <w:sz w:val="28"/>
          <w:szCs w:val="28"/>
          <w:lang w:val="en-US" w:eastAsia="zh-CN"/>
        </w:rPr>
        <w:t>http://</w:t>
      </w:r>
      <w:r>
        <w:rPr>
          <w:rFonts w:hint="eastAsia" w:ascii="宋体" w:hAnsi="宋体" w:eastAsia="宋体" w:cs="宋体"/>
          <w:spacing w:val="15"/>
          <w:sz w:val="28"/>
          <w:szCs w:val="28"/>
        </w:rPr>
        <w:t>www.solartrontech.com</w:t>
      </w:r>
    </w:p>
    <w:p>
      <w:pPr>
        <w:pStyle w:val="4"/>
        <w:keepNext w:val="0"/>
        <w:keepLines w:val="0"/>
        <w:widowControl/>
        <w:suppressLineNumbers w:val="0"/>
        <w:ind w:left="0" w:firstLine="645"/>
        <w:rPr>
          <w:rFonts w:hint="default" w:ascii="宋体" w:hAnsi="宋体" w:eastAsia="宋体" w:cs="宋体"/>
          <w:spacing w:val="15"/>
          <w:sz w:val="28"/>
          <w:szCs w:val="28"/>
        </w:rPr>
      </w:pPr>
      <w:r>
        <w:rPr>
          <w:rFonts w:hint="eastAsia" w:ascii="宋体" w:hAnsi="宋体" w:eastAsia="宋体" w:cs="宋体"/>
          <w:spacing w:val="15"/>
          <w:sz w:val="28"/>
          <w:szCs w:val="28"/>
        </w:rPr>
        <w:t>5.公司所在地：浙江省宁波市江北区慈城镇庆丰路999号（宁波江北高新技术产业园内）</w:t>
      </w:r>
    </w:p>
    <w:p>
      <w:pPr>
        <w:pStyle w:val="4"/>
        <w:keepNext w:val="0"/>
        <w:keepLines w:val="0"/>
        <w:widowControl/>
        <w:suppressLineNumbers w:val="0"/>
        <w:ind w:left="0" w:firstLine="645"/>
        <w:rPr>
          <w:rFonts w:hint="eastAsia" w:ascii="宋体" w:hAnsi="宋体" w:eastAsia="宋体" w:cs="宋体"/>
          <w:spacing w:val="15"/>
          <w:sz w:val="28"/>
          <w:szCs w:val="28"/>
        </w:rPr>
      </w:pPr>
    </w:p>
    <w:p>
      <w:pPr>
        <w:pStyle w:val="4"/>
        <w:keepNext w:val="0"/>
        <w:keepLines w:val="0"/>
        <w:widowControl/>
        <w:suppressLineNumbers w:val="0"/>
        <w:ind w:left="0" w:firstLine="645"/>
        <w:rPr>
          <w:rFonts w:hint="eastAsia" w:ascii="宋体" w:hAnsi="宋体" w:eastAsia="宋体" w:cs="宋体"/>
          <w:spacing w:val="15"/>
          <w:sz w:val="28"/>
          <w:szCs w:val="28"/>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ascii="Verdana" w:hAnsi="Verdana" w:eastAsia="Verdana" w:cs="Verdana"/>
        <w:b w:val="0"/>
        <w:i w:val="0"/>
        <w:caps w:val="0"/>
        <w:color w:val="000000"/>
        <w:spacing w:val="0"/>
        <w:sz w:val="21"/>
        <w:szCs w:val="21"/>
      </w:rPr>
    </w:pPr>
    <w:r>
      <w:rPr>
        <w:rFonts w:ascii="Times New Roman" w:hAnsi="Times New Roman" w:cs="Times New Roman"/>
        <w:b/>
        <w:color w:val="FF7832"/>
        <w:sz w:val="52"/>
        <w:szCs w:val="28"/>
      </w:rPr>
      <w:t>Solartron</w:t>
    </w:r>
    <w:r>
      <w:rPr>
        <w:rFonts w:hint="default" w:ascii="楷体_GB2312" w:hAnsi="宋体" w:eastAsia="楷体_GB2312" w:cs="楷体_GB2312"/>
        <w:b w:val="0"/>
        <w:i w:val="0"/>
        <w:caps w:val="0"/>
        <w:color w:val="000000"/>
        <w:spacing w:val="0"/>
        <w:kern w:val="0"/>
        <w:sz w:val="15"/>
        <w:szCs w:val="15"/>
        <w:shd w:val="clear" w:fill="FFFFFF"/>
        <w:lang w:val="en-US" w:eastAsia="zh-CN" w:bidi="ar"/>
      </w:rPr>
      <w:t> </w:t>
    </w:r>
    <w:r>
      <w:rPr>
        <w:rFonts w:hint="eastAsia" w:ascii="楷体_GB2312" w:hAnsi="宋体" w:eastAsia="楷体_GB2312" w:cs="楷体_GB2312"/>
        <w:b w:val="0"/>
        <w:i w:val="0"/>
        <w:caps w:val="0"/>
        <w:color w:val="000000"/>
        <w:spacing w:val="0"/>
        <w:kern w:val="0"/>
        <w:sz w:val="15"/>
        <w:szCs w:val="15"/>
        <w:shd w:val="clear" w:fill="FFFFFF"/>
        <w:lang w:val="en-US" w:eastAsia="zh-CN" w:bidi="ar"/>
      </w:rPr>
      <w:t xml:space="preserve">         </w:t>
    </w:r>
    <w:r>
      <w:rPr>
        <w:rFonts w:hint="default" w:ascii="楷体_GB2312" w:hAnsi="宋体" w:eastAsia="楷体_GB2312" w:cs="楷体_GB2312"/>
        <w:b w:val="0"/>
        <w:i w:val="0"/>
        <w:caps w:val="0"/>
        <w:color w:val="000000"/>
        <w:spacing w:val="0"/>
        <w:kern w:val="0"/>
        <w:sz w:val="15"/>
        <w:szCs w:val="15"/>
        <w:shd w:val="clear" w:fill="FFFFFF"/>
        <w:lang w:val="en-US" w:eastAsia="zh-CN" w:bidi="ar"/>
      </w:rPr>
      <w:t>宁波长阳科技股份有限公司-浙江省宁波市江北高新技术产业园庆丰路999</w:t>
    </w:r>
    <w:r>
      <w:rPr>
        <w:rFonts w:hint="default" w:ascii="楷体_GB2312" w:hAnsi="宋体" w:eastAsia="楷体_GB2312" w:cs="楷体_GB2312"/>
        <w:b w:val="0"/>
        <w:i w:val="0"/>
        <w:caps w:val="0"/>
        <w:color w:val="000000"/>
        <w:spacing w:val="27"/>
        <w:kern w:val="0"/>
        <w:sz w:val="15"/>
        <w:szCs w:val="15"/>
        <w:shd w:val="clear" w:fill="FFFFFF"/>
        <w:lang w:val="en-US" w:eastAsia="zh-CN" w:bidi="ar"/>
      </w:rPr>
      <w:t>号</w:t>
    </w:r>
  </w:p>
  <w:p>
    <w:pPr>
      <w:pStyle w:val="3"/>
      <w:pBdr>
        <w:bottom w:val="single" w:color="auto" w:sz="4" w:space="1"/>
      </w:pBdr>
      <w:tabs>
        <w:tab w:val="left" w:pos="953"/>
        <w:tab w:val="clear" w:pos="4153"/>
      </w:tabs>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835DE"/>
    <w:rsid w:val="3AD24CB5"/>
    <w:rsid w:val="52E163E5"/>
    <w:rsid w:val="64E04CDE"/>
    <w:rsid w:val="76461967"/>
    <w:rsid w:val="7DD8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壹壹</cp:lastModifiedBy>
  <dcterms:modified xsi:type="dcterms:W3CDTF">2018-11-28T05:32:52Z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